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7876" w14:textId="77777777" w:rsidR="00233A80" w:rsidRDefault="00233A80" w:rsidP="00EB0291">
      <w:pPr>
        <w:pStyle w:val="23"/>
        <w:spacing w:line="240" w:lineRule="auto"/>
        <w:rPr>
          <w:b/>
          <w:bCs/>
          <w:i w:val="0"/>
          <w:iCs w:val="0"/>
          <w:sz w:val="24"/>
          <w:szCs w:val="24"/>
          <w:u w:val="single"/>
          <w:lang w:val="en-US"/>
        </w:rPr>
      </w:pPr>
      <w:r w:rsidRPr="00233A80">
        <w:rPr>
          <w:b/>
          <w:bCs/>
          <w:i w:val="0"/>
          <w:iCs w:val="0"/>
          <w:sz w:val="24"/>
          <w:szCs w:val="24"/>
          <w:u w:val="single"/>
          <w:lang w:val="en-US"/>
        </w:rPr>
        <w:t>Small world effect of the miRNA science field drives its growth</w:t>
      </w:r>
    </w:p>
    <w:p w14:paraId="1FD06FC3" w14:textId="4FE71243" w:rsidR="00BC1AF9" w:rsidRDefault="00233A80" w:rsidP="00233A80">
      <w:pPr>
        <w:pStyle w:val="23"/>
        <w:spacing w:line="240" w:lineRule="auto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A. B. Firsov</w:t>
      </w:r>
      <w:r w:rsidR="00807256" w:rsidRPr="00807256">
        <w:rPr>
          <w:sz w:val="24"/>
          <w:szCs w:val="24"/>
          <w:vertAlign w:val="superscript"/>
          <w:lang w:val="en-US"/>
        </w:rPr>
        <w:t>1</w:t>
      </w:r>
      <w:r w:rsidR="009F475C" w:rsidRPr="009F475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</w:t>
      </w:r>
      <w:r w:rsidR="009F475C"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</w:t>
      </w:r>
      <w:r w:rsidR="009F475C"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Titov</w:t>
      </w:r>
      <w:r w:rsidR="00807256" w:rsidRPr="00807256">
        <w:rPr>
          <w:sz w:val="24"/>
          <w:szCs w:val="24"/>
          <w:vertAlign w:val="superscript"/>
          <w:lang w:val="en-US"/>
        </w:rPr>
        <w:t>2</w:t>
      </w:r>
    </w:p>
    <w:p w14:paraId="1A5C4217" w14:textId="4CE1F908" w:rsidR="00807256" w:rsidRPr="00233A80" w:rsidRDefault="00807256" w:rsidP="00EB0291">
      <w:pPr>
        <w:pStyle w:val="af"/>
        <w:spacing w:before="120" w:after="120" w:line="240" w:lineRule="auto"/>
        <w:ind w:firstLine="0"/>
        <w:rPr>
          <w:i/>
          <w:lang w:val="en-US"/>
        </w:rPr>
      </w:pPr>
      <w:r w:rsidRPr="00807256">
        <w:rPr>
          <w:i/>
          <w:vertAlign w:val="superscript"/>
          <w:lang w:val="en-US"/>
        </w:rPr>
        <w:t>1</w:t>
      </w:r>
      <w:r w:rsidR="00233A80">
        <w:rPr>
          <w:i/>
          <w:lang w:val="en-US"/>
        </w:rPr>
        <w:t>A.P. Ershov Institute of Informatics Systems</w:t>
      </w:r>
    </w:p>
    <w:p w14:paraId="60603350" w14:textId="305175DE" w:rsidR="00807256" w:rsidRDefault="00807256" w:rsidP="00EB0291">
      <w:pPr>
        <w:pStyle w:val="af"/>
        <w:spacing w:before="120" w:after="120" w:line="240" w:lineRule="auto"/>
        <w:ind w:firstLine="0"/>
        <w:rPr>
          <w:i/>
          <w:lang w:val="en-US"/>
        </w:rPr>
      </w:pPr>
      <w:r w:rsidRPr="00807256">
        <w:rPr>
          <w:i/>
          <w:vertAlign w:val="superscript"/>
          <w:lang w:val="en-US"/>
        </w:rPr>
        <w:t>2</w:t>
      </w:r>
      <w:r w:rsidR="00233A80">
        <w:rPr>
          <w:i/>
          <w:lang w:val="en-US"/>
        </w:rPr>
        <w:t>Institute of Cytology and Genetics</w:t>
      </w:r>
    </w:p>
    <w:p w14:paraId="659D5E6D" w14:textId="706F66A2" w:rsidR="006C63C2" w:rsidRPr="00807256" w:rsidRDefault="006C63C2" w:rsidP="00EB0291">
      <w:pPr>
        <w:pStyle w:val="af"/>
        <w:spacing w:before="120" w:after="120" w:line="240" w:lineRule="auto"/>
        <w:ind w:firstLine="0"/>
        <w:rPr>
          <w:i/>
          <w:lang w:val="en-US"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 xml:space="preserve">mail: </w:t>
      </w:r>
      <w:r w:rsidR="00233A80">
        <w:rPr>
          <w:i/>
          <w:lang w:val="en-US"/>
        </w:rPr>
        <w:t>artemijfirsov</w:t>
      </w:r>
      <w:r w:rsidRPr="00807256">
        <w:rPr>
          <w:i/>
          <w:lang w:val="en-US"/>
        </w:rPr>
        <w:t>@mail.</w:t>
      </w:r>
      <w:r w:rsidR="00233A80">
        <w:rPr>
          <w:i/>
          <w:lang w:val="en-US"/>
        </w:rPr>
        <w:t>ru</w:t>
      </w:r>
    </w:p>
    <w:p w14:paraId="1ED15863" w14:textId="3D77FF2C" w:rsidR="00233A80" w:rsidRPr="00F6435E" w:rsidRDefault="00233A80" w:rsidP="00BC1AF9">
      <w:pPr>
        <w:pStyle w:val="31"/>
        <w:rPr>
          <w:bCs/>
          <w:sz w:val="24"/>
          <w:szCs w:val="24"/>
          <w:lang w:val="en-US"/>
        </w:rPr>
      </w:pPr>
      <w:r w:rsidRPr="00233A80">
        <w:rPr>
          <w:bCs/>
          <w:sz w:val="24"/>
          <w:szCs w:val="24"/>
          <w:lang w:val="en-US"/>
        </w:rPr>
        <w:t xml:space="preserve">In our work, </w:t>
      </w:r>
      <w:r w:rsidR="00556540">
        <w:rPr>
          <w:bCs/>
          <w:sz w:val="24"/>
          <w:szCs w:val="24"/>
          <w:lang w:val="en-US"/>
        </w:rPr>
        <w:t>w</w:t>
      </w:r>
      <w:r w:rsidRPr="00233A80">
        <w:rPr>
          <w:bCs/>
          <w:sz w:val="24"/>
          <w:szCs w:val="24"/>
          <w:lang w:val="en-US"/>
        </w:rPr>
        <w:t>e show that the growth of the miRNA</w:t>
      </w:r>
      <w:r w:rsidR="00B16823">
        <w:rPr>
          <w:bCs/>
          <w:sz w:val="24"/>
          <w:szCs w:val="24"/>
          <w:lang w:val="en-US"/>
        </w:rPr>
        <w:t xml:space="preserve"> science</w:t>
      </w:r>
      <w:r w:rsidRPr="00233A80">
        <w:rPr>
          <w:bCs/>
          <w:sz w:val="24"/>
          <w:szCs w:val="24"/>
          <w:lang w:val="en-US"/>
        </w:rPr>
        <w:t xml:space="preserve"> field is governed by the small-world architecture of the scientific institution network [2], and experiences power-law growth.</w:t>
      </w:r>
      <w:r w:rsidR="00F6435E">
        <w:rPr>
          <w:bCs/>
          <w:sz w:val="24"/>
          <w:szCs w:val="24"/>
          <w:lang w:val="en-US"/>
        </w:rPr>
        <w:t xml:space="preserve"> </w:t>
      </w:r>
      <w:r w:rsidR="001A1494">
        <w:rPr>
          <w:bCs/>
          <w:sz w:val="24"/>
          <w:szCs w:val="24"/>
          <w:lang w:val="en-US"/>
        </w:rPr>
        <w:t xml:space="preserve">Here we treat the knowledge spreading process as the infection-like process. </w:t>
      </w:r>
      <w:r w:rsidR="007F1F15">
        <w:rPr>
          <w:bCs/>
          <w:sz w:val="24"/>
          <w:szCs w:val="24"/>
          <w:lang w:val="en-US"/>
        </w:rPr>
        <w:t>The small-world graph</w:t>
      </w:r>
      <w:r w:rsidR="00430E8D">
        <w:rPr>
          <w:bCs/>
          <w:sz w:val="24"/>
          <w:szCs w:val="24"/>
          <w:lang w:val="en-US"/>
        </w:rPr>
        <w:t>s</w:t>
      </w:r>
      <w:r w:rsidR="007F1F15">
        <w:rPr>
          <w:bCs/>
          <w:sz w:val="24"/>
          <w:szCs w:val="24"/>
          <w:lang w:val="en-US"/>
        </w:rPr>
        <w:t xml:space="preserve"> ha</w:t>
      </w:r>
      <w:r w:rsidR="00430E8D">
        <w:rPr>
          <w:bCs/>
          <w:sz w:val="24"/>
          <w:szCs w:val="24"/>
          <w:lang w:val="en-US"/>
        </w:rPr>
        <w:t>ve</w:t>
      </w:r>
      <w:r w:rsidR="007F1F15">
        <w:rPr>
          <w:bCs/>
          <w:sz w:val="24"/>
          <w:szCs w:val="24"/>
          <w:lang w:val="en-US"/>
        </w:rPr>
        <w:t xml:space="preserve"> the average shortest path length </w:t>
      </w:r>
      <w:r w:rsidR="00866C98">
        <w:rPr>
          <w:bCs/>
          <w:sz w:val="24"/>
          <w:szCs w:val="24"/>
          <w:lang w:val="en-US"/>
        </w:rPr>
        <w:t>of the order</w:t>
      </w:r>
      <w:r w:rsidR="007F1F15">
        <w:rPr>
          <w:bCs/>
          <w:sz w:val="24"/>
          <w:szCs w:val="24"/>
          <w:lang w:val="en-US"/>
        </w:rPr>
        <w:t xml:space="preserve"> </w:t>
      </w:r>
      <w:r w:rsidR="00866C98">
        <w:rPr>
          <w:bCs/>
          <w:sz w:val="24"/>
          <w:szCs w:val="24"/>
          <w:lang w:val="en-US"/>
        </w:rPr>
        <w:t xml:space="preserve">of </w:t>
      </w:r>
      <w:r w:rsidR="007F1F15">
        <w:rPr>
          <w:bCs/>
          <w:sz w:val="24"/>
          <w:szCs w:val="24"/>
          <w:lang w:val="en-US"/>
        </w:rPr>
        <w:t>log(N)</w:t>
      </w:r>
      <w:r w:rsidR="007378EC">
        <w:rPr>
          <w:bCs/>
          <w:sz w:val="24"/>
          <w:szCs w:val="24"/>
          <w:lang w:val="en-US"/>
        </w:rPr>
        <w:t xml:space="preserve"> </w:t>
      </w:r>
      <w:r w:rsidR="007F1F15">
        <w:rPr>
          <w:bCs/>
          <w:sz w:val="24"/>
          <w:szCs w:val="24"/>
          <w:lang w:val="en-US"/>
        </w:rPr>
        <w:t>result</w:t>
      </w:r>
      <w:r w:rsidR="007378EC">
        <w:rPr>
          <w:bCs/>
          <w:sz w:val="24"/>
          <w:szCs w:val="24"/>
          <w:lang w:val="en-US"/>
        </w:rPr>
        <w:t>ing</w:t>
      </w:r>
      <w:r w:rsidR="007F1F15">
        <w:rPr>
          <w:bCs/>
          <w:sz w:val="24"/>
          <w:szCs w:val="24"/>
          <w:lang w:val="en-US"/>
        </w:rPr>
        <w:t xml:space="preserve"> in </w:t>
      </w:r>
      <w:r w:rsidR="00D70567">
        <w:rPr>
          <w:bCs/>
          <w:sz w:val="24"/>
          <w:szCs w:val="24"/>
          <w:lang w:val="en-US"/>
        </w:rPr>
        <w:t xml:space="preserve">the </w:t>
      </w:r>
      <w:r w:rsidR="00AD6EF7">
        <w:rPr>
          <w:bCs/>
          <w:sz w:val="24"/>
          <w:szCs w:val="24"/>
          <w:lang w:val="en-US"/>
        </w:rPr>
        <w:t>compact structure of the graph</w:t>
      </w:r>
      <w:r w:rsidR="007F1F15">
        <w:rPr>
          <w:bCs/>
          <w:sz w:val="24"/>
          <w:szCs w:val="24"/>
          <w:lang w:val="en-US"/>
        </w:rPr>
        <w:t xml:space="preserve">. </w:t>
      </w:r>
      <w:r w:rsidR="00AD6EF7">
        <w:rPr>
          <w:bCs/>
          <w:sz w:val="24"/>
          <w:szCs w:val="24"/>
          <w:lang w:val="en-US"/>
        </w:rPr>
        <w:t xml:space="preserve">Such effect </w:t>
      </w:r>
      <w:r w:rsidR="0081231A">
        <w:rPr>
          <w:bCs/>
          <w:sz w:val="24"/>
          <w:szCs w:val="24"/>
          <w:lang w:val="en-US"/>
        </w:rPr>
        <w:t>slows down</w:t>
      </w:r>
      <w:r w:rsidR="00AD6EF7">
        <w:rPr>
          <w:bCs/>
          <w:sz w:val="24"/>
          <w:szCs w:val="24"/>
          <w:lang w:val="en-US"/>
        </w:rPr>
        <w:t xml:space="preserve"> the exponential growth of </w:t>
      </w:r>
      <w:r w:rsidR="00551722">
        <w:rPr>
          <w:bCs/>
          <w:sz w:val="24"/>
          <w:szCs w:val="24"/>
          <w:lang w:val="en-US"/>
        </w:rPr>
        <w:t xml:space="preserve">the </w:t>
      </w:r>
      <w:r w:rsidR="00AD6EF7">
        <w:rPr>
          <w:bCs/>
          <w:sz w:val="24"/>
          <w:szCs w:val="24"/>
          <w:lang w:val="en-US"/>
        </w:rPr>
        <w:t xml:space="preserve">infection/knowledge spreading to power because compactness results in </w:t>
      </w:r>
      <w:r w:rsidR="00AD6EF7" w:rsidRPr="00AD6EF7">
        <w:rPr>
          <w:bCs/>
          <w:sz w:val="24"/>
          <w:szCs w:val="24"/>
          <w:lang w:val="en-US"/>
        </w:rPr>
        <w:t>transmission</w:t>
      </w:r>
      <w:r w:rsidR="00AD6EF7">
        <w:rPr>
          <w:bCs/>
          <w:sz w:val="24"/>
          <w:szCs w:val="24"/>
          <w:lang w:val="en-US"/>
        </w:rPr>
        <w:t xml:space="preserve"> of infection/knowledge to</w:t>
      </w:r>
      <w:r w:rsidR="00AD6EF7" w:rsidRPr="00AD6EF7">
        <w:rPr>
          <w:bCs/>
          <w:sz w:val="24"/>
          <w:szCs w:val="24"/>
          <w:lang w:val="en-US"/>
        </w:rPr>
        <w:t xml:space="preserve"> hit </w:t>
      </w:r>
      <w:r w:rsidR="00AD6EF7">
        <w:rPr>
          <w:bCs/>
          <w:sz w:val="24"/>
          <w:szCs w:val="24"/>
          <w:lang w:val="en-US"/>
        </w:rPr>
        <w:t xml:space="preserve">nodes already </w:t>
      </w:r>
      <w:r w:rsidR="00AD6EF7" w:rsidRPr="00AD6EF7">
        <w:rPr>
          <w:bCs/>
          <w:sz w:val="24"/>
          <w:szCs w:val="24"/>
          <w:lang w:val="en-US"/>
        </w:rPr>
        <w:t xml:space="preserve">infected by </w:t>
      </w:r>
      <w:r w:rsidR="00AD6EF7">
        <w:rPr>
          <w:bCs/>
          <w:sz w:val="24"/>
          <w:szCs w:val="24"/>
          <w:lang w:val="en-US"/>
        </w:rPr>
        <w:t xml:space="preserve">the </w:t>
      </w:r>
      <w:r w:rsidR="00AD6EF7" w:rsidRPr="00AD6EF7">
        <w:rPr>
          <w:bCs/>
          <w:sz w:val="24"/>
          <w:szCs w:val="24"/>
          <w:lang w:val="en-US"/>
        </w:rPr>
        <w:t>alternate paths</w:t>
      </w:r>
      <w:r w:rsidR="00AD6EF7">
        <w:rPr>
          <w:bCs/>
          <w:sz w:val="24"/>
          <w:szCs w:val="24"/>
          <w:lang w:val="en-US"/>
        </w:rPr>
        <w:t xml:space="preserve">. </w:t>
      </w:r>
      <w:r w:rsidR="002B5220">
        <w:rPr>
          <w:bCs/>
          <w:sz w:val="24"/>
          <w:szCs w:val="24"/>
          <w:lang w:val="en-US"/>
        </w:rPr>
        <w:t>W</w:t>
      </w:r>
      <w:r w:rsidR="00F6435E" w:rsidRPr="00F6435E">
        <w:rPr>
          <w:bCs/>
          <w:sz w:val="24"/>
          <w:szCs w:val="24"/>
          <w:lang w:val="en-US"/>
        </w:rPr>
        <w:t>e show using the «small-world-ness» metric [</w:t>
      </w:r>
      <w:r w:rsidR="000F6C5C">
        <w:rPr>
          <w:bCs/>
          <w:sz w:val="24"/>
          <w:szCs w:val="24"/>
          <w:lang w:val="en-US"/>
        </w:rPr>
        <w:t>3</w:t>
      </w:r>
      <w:r w:rsidR="00F6435E" w:rsidRPr="00F6435E">
        <w:rPr>
          <w:bCs/>
          <w:sz w:val="24"/>
          <w:szCs w:val="24"/>
          <w:lang w:val="en-US"/>
        </w:rPr>
        <w:t xml:space="preserve">] that </w:t>
      </w:r>
      <w:r w:rsidR="002B5220">
        <w:rPr>
          <w:bCs/>
          <w:sz w:val="24"/>
          <w:szCs w:val="24"/>
          <w:lang w:val="en-US"/>
        </w:rPr>
        <w:t>the miRNA field</w:t>
      </w:r>
      <w:r w:rsidR="00F6435E" w:rsidRPr="00F6435E">
        <w:rPr>
          <w:bCs/>
          <w:sz w:val="24"/>
          <w:szCs w:val="24"/>
          <w:lang w:val="en-US"/>
        </w:rPr>
        <w:t xml:space="preserve"> has the small-world property, and it follows the </w:t>
      </w:r>
      <w:r w:rsidR="002B5220" w:rsidRPr="00F6435E">
        <w:rPr>
          <w:bCs/>
          <w:sz w:val="24"/>
          <w:szCs w:val="24"/>
          <w:lang w:val="en-US"/>
        </w:rPr>
        <w:t xml:space="preserve">small-world </w:t>
      </w:r>
      <w:r w:rsidR="00F6435E" w:rsidRPr="00F6435E">
        <w:rPr>
          <w:bCs/>
          <w:sz w:val="24"/>
          <w:szCs w:val="24"/>
          <w:lang w:val="en-US"/>
        </w:rPr>
        <w:t>model</w:t>
      </w:r>
      <w:r w:rsidR="00CE43D9">
        <w:rPr>
          <w:bCs/>
          <w:sz w:val="24"/>
          <w:szCs w:val="24"/>
          <w:lang w:val="en-US"/>
        </w:rPr>
        <w:t>s’ [2]</w:t>
      </w:r>
      <w:r w:rsidR="00F6435E" w:rsidRPr="00F6435E">
        <w:rPr>
          <w:bCs/>
          <w:sz w:val="24"/>
          <w:szCs w:val="24"/>
          <w:lang w:val="en-US"/>
        </w:rPr>
        <w:t xml:space="preserve"> criteria of the power-law growth. The model states that the initial power growth of the nodes count should have the D-1 exponentiation parameter, where D is the average shortest path length. </w:t>
      </w:r>
      <w:r w:rsidR="00E97DB4">
        <w:rPr>
          <w:bCs/>
          <w:sz w:val="24"/>
          <w:szCs w:val="24"/>
          <w:lang w:val="en-US"/>
        </w:rPr>
        <w:t>In</w:t>
      </w:r>
      <w:r w:rsidR="00F6435E" w:rsidRPr="00F6435E">
        <w:rPr>
          <w:bCs/>
          <w:sz w:val="24"/>
          <w:szCs w:val="24"/>
          <w:lang w:val="en-US"/>
        </w:rPr>
        <w:t xml:space="preserve"> our case, the D=3.46, and the approximated exponentiation parameter D-1=2.6</w:t>
      </w:r>
      <w:r w:rsidR="00E47120">
        <w:rPr>
          <w:bCs/>
          <w:sz w:val="24"/>
          <w:szCs w:val="24"/>
          <w:lang w:val="en-US"/>
        </w:rPr>
        <w:t>4</w:t>
      </w:r>
      <w:r w:rsidR="00F6435E" w:rsidRPr="00F6435E">
        <w:rPr>
          <w:bCs/>
          <w:sz w:val="24"/>
          <w:szCs w:val="24"/>
          <w:lang w:val="en-US"/>
        </w:rPr>
        <w:t>, which shows 7% deviation from the model’s one</w:t>
      </w:r>
      <w:r w:rsidR="00F6435E">
        <w:rPr>
          <w:bCs/>
          <w:sz w:val="24"/>
          <w:szCs w:val="24"/>
          <w:lang w:val="en-US"/>
        </w:rPr>
        <w:t xml:space="preserve">. </w:t>
      </w:r>
      <w:r w:rsidR="00F6435E" w:rsidRPr="00F6435E">
        <w:rPr>
          <w:bCs/>
          <w:sz w:val="24"/>
          <w:szCs w:val="24"/>
          <w:lang w:val="en-US"/>
        </w:rPr>
        <w:t xml:space="preserve">This result shows that the research field dynamics might be governed by the small-world properties. </w:t>
      </w:r>
    </w:p>
    <w:p w14:paraId="62FCB77A" w14:textId="0F5A3A07" w:rsidR="00BC1AF9" w:rsidRPr="002B5220" w:rsidRDefault="009A000D" w:rsidP="00BC1AF9">
      <w:pPr>
        <w:pStyle w:val="31"/>
        <w:rPr>
          <w:lang w:val="en-US"/>
        </w:rPr>
      </w:pPr>
      <w:r w:rsidRPr="009A000D">
        <w:rPr>
          <w:sz w:val="22"/>
          <w:szCs w:val="22"/>
          <w:lang w:val="en-US"/>
        </w:rPr>
        <w:t>This work was (partially) supported by the</w:t>
      </w:r>
      <w:r w:rsidR="00115535" w:rsidRPr="00115535">
        <w:rPr>
          <w:sz w:val="22"/>
          <w:szCs w:val="22"/>
          <w:lang w:val="en-US"/>
        </w:rPr>
        <w:t xml:space="preserve"> </w:t>
      </w:r>
      <w:r w:rsidR="002B5220" w:rsidRPr="002B5220">
        <w:rPr>
          <w:lang w:val="en-US"/>
        </w:rPr>
        <w:t>Russian State Budgetary Project FWNR-2022-0020.</w:t>
      </w:r>
      <w:r w:rsidR="00115535" w:rsidRPr="002B5220">
        <w:rPr>
          <w:lang w:val="en-US"/>
        </w:rPr>
        <w:t xml:space="preserve"> </w:t>
      </w:r>
    </w:p>
    <w:p w14:paraId="1417BA89" w14:textId="77777777" w:rsidR="00BC1AF9" w:rsidRPr="009A000D" w:rsidRDefault="004F3531" w:rsidP="00BC1AF9">
      <w:pPr>
        <w:pStyle w:val="31"/>
        <w:keepNext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</w:t>
      </w:r>
    </w:p>
    <w:p w14:paraId="1B804B08" w14:textId="77777777" w:rsidR="004E1C88" w:rsidRPr="004E1C88" w:rsidRDefault="004E1C88" w:rsidP="004E1C88">
      <w:pPr>
        <w:pStyle w:val="ae"/>
        <w:numPr>
          <w:ilvl w:val="0"/>
          <w:numId w:val="2"/>
        </w:numPr>
        <w:rPr>
          <w:rFonts w:ascii="Times New Roman" w:hAnsi="Times New Roman"/>
          <w:color w:val="000000"/>
          <w:lang w:val="en-US"/>
        </w:rPr>
      </w:pPr>
      <w:proofErr w:type="spellStart"/>
      <w:r w:rsidRPr="004E1C88">
        <w:rPr>
          <w:rFonts w:ascii="Times New Roman" w:hAnsi="Times New Roman"/>
          <w:color w:val="000000"/>
          <w:lang w:val="en-US"/>
        </w:rPr>
        <w:t>Leydesdorff</w:t>
      </w:r>
      <w:proofErr w:type="spellEnd"/>
      <w:r w:rsidRPr="004E1C88">
        <w:rPr>
          <w:rFonts w:ascii="Times New Roman" w:hAnsi="Times New Roman"/>
          <w:color w:val="000000"/>
          <w:lang w:val="en-US"/>
        </w:rPr>
        <w:t xml:space="preserve">, L., Wagner, C., Park, H., and Adams, J. (2013). International collaboration in science: The global map and the network. El </w:t>
      </w:r>
      <w:proofErr w:type="spellStart"/>
      <w:r w:rsidRPr="004E1C88">
        <w:rPr>
          <w:rFonts w:ascii="Times New Roman" w:hAnsi="Times New Roman"/>
          <w:color w:val="000000"/>
          <w:lang w:val="en-US"/>
        </w:rPr>
        <w:t>Profesional</w:t>
      </w:r>
      <w:proofErr w:type="spellEnd"/>
      <w:r w:rsidRPr="004E1C88">
        <w:rPr>
          <w:rFonts w:ascii="Times New Roman" w:hAnsi="Times New Roman"/>
          <w:color w:val="000000"/>
          <w:lang w:val="en-US"/>
        </w:rPr>
        <w:t xml:space="preserve"> de la </w:t>
      </w:r>
      <w:proofErr w:type="spellStart"/>
      <w:r w:rsidRPr="004E1C88">
        <w:rPr>
          <w:rFonts w:ascii="Times New Roman" w:hAnsi="Times New Roman"/>
          <w:color w:val="000000"/>
          <w:lang w:val="en-US"/>
        </w:rPr>
        <w:t>Informacion</w:t>
      </w:r>
      <w:proofErr w:type="spellEnd"/>
      <w:r w:rsidRPr="004E1C88">
        <w:rPr>
          <w:rFonts w:ascii="Times New Roman" w:hAnsi="Times New Roman"/>
          <w:color w:val="000000"/>
          <w:lang w:val="en-US"/>
        </w:rPr>
        <w:t>, 22</w:t>
      </w:r>
    </w:p>
    <w:p w14:paraId="18FEF4F5" w14:textId="0E972DA7" w:rsidR="004E1C88" w:rsidRDefault="004E1C88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 w:rsidRPr="004E1C88">
        <w:rPr>
          <w:rFonts w:ascii="Times New Roman" w:hAnsi="Times New Roman"/>
          <w:color w:val="000000"/>
          <w:lang w:val="en-US"/>
        </w:rPr>
        <w:t>Vazquez, A. (2006). Spreading dynamics on small-world networks with connectivity fluctuations and correlations. Physical review. E, Statistical, nonlinear, and soft matter physics, 74:056101</w:t>
      </w:r>
    </w:p>
    <w:p w14:paraId="54604D0C" w14:textId="5D978979" w:rsidR="00495985" w:rsidRPr="004E1C88" w:rsidRDefault="004E1C88" w:rsidP="004E1C88">
      <w:pPr>
        <w:pStyle w:val="ae"/>
        <w:numPr>
          <w:ilvl w:val="0"/>
          <w:numId w:val="2"/>
        </w:numPr>
        <w:rPr>
          <w:rFonts w:ascii="Times New Roman" w:hAnsi="Times New Roman"/>
          <w:color w:val="000000"/>
          <w:lang w:val="en-US"/>
        </w:rPr>
      </w:pPr>
      <w:r w:rsidRPr="004E1C88">
        <w:rPr>
          <w:rFonts w:ascii="Times New Roman" w:hAnsi="Times New Roman"/>
          <w:color w:val="000000"/>
          <w:lang w:val="en-US"/>
        </w:rPr>
        <w:t>Humphries, M. D. and Gurney, K. (2008). Network ‘small-world-ness’: A quantitative method for determining canonical network equivalence. PLOS ONE, 3(4):1–10.705</w:t>
      </w:r>
    </w:p>
    <w:sectPr w:rsidR="00495985" w:rsidRPr="004E1C88" w:rsidSect="007C2A2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A9A0800"/>
    <w:multiLevelType w:val="hybridMultilevel"/>
    <w:tmpl w:val="81BA3966"/>
    <w:lvl w:ilvl="0" w:tplc="2E0CE3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166704548">
    <w:abstractNumId w:val="0"/>
  </w:num>
  <w:num w:numId="2" w16cid:durableId="556016034">
    <w:abstractNumId w:val="2"/>
  </w:num>
  <w:num w:numId="3" w16cid:durableId="196484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UzMDM1MTS1NDdU0lEKTi0uzszPAykwrAUA1M3jJCwAAAA="/>
  </w:docVars>
  <w:rsids>
    <w:rsidRoot w:val="00BC1AF9"/>
    <w:rsid w:val="00030A38"/>
    <w:rsid w:val="00062DFB"/>
    <w:rsid w:val="00087EDF"/>
    <w:rsid w:val="000A3479"/>
    <w:rsid w:val="000B5AC7"/>
    <w:rsid w:val="000C1D56"/>
    <w:rsid w:val="000E62C9"/>
    <w:rsid w:val="000F6C5C"/>
    <w:rsid w:val="000F7593"/>
    <w:rsid w:val="00115535"/>
    <w:rsid w:val="00152C00"/>
    <w:rsid w:val="0015438C"/>
    <w:rsid w:val="0015614A"/>
    <w:rsid w:val="00156CE0"/>
    <w:rsid w:val="001578DB"/>
    <w:rsid w:val="001A1494"/>
    <w:rsid w:val="001A6411"/>
    <w:rsid w:val="001F3357"/>
    <w:rsid w:val="00211A06"/>
    <w:rsid w:val="002273D2"/>
    <w:rsid w:val="00233A80"/>
    <w:rsid w:val="00241D99"/>
    <w:rsid w:val="00274B28"/>
    <w:rsid w:val="002A7E66"/>
    <w:rsid w:val="002B5220"/>
    <w:rsid w:val="002C4D9D"/>
    <w:rsid w:val="00324D86"/>
    <w:rsid w:val="0032698B"/>
    <w:rsid w:val="00353038"/>
    <w:rsid w:val="00371182"/>
    <w:rsid w:val="00383FBC"/>
    <w:rsid w:val="00392171"/>
    <w:rsid w:val="003D03B8"/>
    <w:rsid w:val="00424E7C"/>
    <w:rsid w:val="00430E8D"/>
    <w:rsid w:val="0043595F"/>
    <w:rsid w:val="0046455A"/>
    <w:rsid w:val="00467818"/>
    <w:rsid w:val="00495985"/>
    <w:rsid w:val="004E1C88"/>
    <w:rsid w:val="004F3531"/>
    <w:rsid w:val="004F3CEA"/>
    <w:rsid w:val="00505F80"/>
    <w:rsid w:val="00511DE8"/>
    <w:rsid w:val="00516007"/>
    <w:rsid w:val="0052493B"/>
    <w:rsid w:val="00542488"/>
    <w:rsid w:val="0054716D"/>
    <w:rsid w:val="00551722"/>
    <w:rsid w:val="00556540"/>
    <w:rsid w:val="005840CF"/>
    <w:rsid w:val="005A065E"/>
    <w:rsid w:val="005D7BD2"/>
    <w:rsid w:val="006027B4"/>
    <w:rsid w:val="00603E5A"/>
    <w:rsid w:val="00633DDA"/>
    <w:rsid w:val="006A28DB"/>
    <w:rsid w:val="006C63C2"/>
    <w:rsid w:val="006F2A0C"/>
    <w:rsid w:val="007378EC"/>
    <w:rsid w:val="0074390E"/>
    <w:rsid w:val="00747447"/>
    <w:rsid w:val="007C2A25"/>
    <w:rsid w:val="007D2478"/>
    <w:rsid w:val="007F1F15"/>
    <w:rsid w:val="00807256"/>
    <w:rsid w:val="0081231A"/>
    <w:rsid w:val="008356B7"/>
    <w:rsid w:val="0085290B"/>
    <w:rsid w:val="00866C98"/>
    <w:rsid w:val="0096443C"/>
    <w:rsid w:val="00996239"/>
    <w:rsid w:val="009A000D"/>
    <w:rsid w:val="009F2754"/>
    <w:rsid w:val="009F475C"/>
    <w:rsid w:val="00A35E0C"/>
    <w:rsid w:val="00A77BB9"/>
    <w:rsid w:val="00AC4C22"/>
    <w:rsid w:val="00AC506B"/>
    <w:rsid w:val="00AD6EF7"/>
    <w:rsid w:val="00B16823"/>
    <w:rsid w:val="00B32A77"/>
    <w:rsid w:val="00B60ED6"/>
    <w:rsid w:val="00B866B3"/>
    <w:rsid w:val="00BC1AF9"/>
    <w:rsid w:val="00BE0E36"/>
    <w:rsid w:val="00BE6E03"/>
    <w:rsid w:val="00BE796E"/>
    <w:rsid w:val="00BF01DA"/>
    <w:rsid w:val="00C305D1"/>
    <w:rsid w:val="00C86D82"/>
    <w:rsid w:val="00C9186B"/>
    <w:rsid w:val="00CB2716"/>
    <w:rsid w:val="00CB4BEF"/>
    <w:rsid w:val="00CE43D9"/>
    <w:rsid w:val="00CE514A"/>
    <w:rsid w:val="00CF46B7"/>
    <w:rsid w:val="00D51AE2"/>
    <w:rsid w:val="00D70567"/>
    <w:rsid w:val="00DD2E98"/>
    <w:rsid w:val="00DE1CD0"/>
    <w:rsid w:val="00E45866"/>
    <w:rsid w:val="00E47120"/>
    <w:rsid w:val="00E804DC"/>
    <w:rsid w:val="00E876B0"/>
    <w:rsid w:val="00E911E7"/>
    <w:rsid w:val="00E97DB4"/>
    <w:rsid w:val="00EB0291"/>
    <w:rsid w:val="00EC7177"/>
    <w:rsid w:val="00F15F23"/>
    <w:rsid w:val="00F52831"/>
    <w:rsid w:val="00F6435E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AA32"/>
  <w15:docId w15:val="{26B7DD0C-35C6-4926-804C-5DE4448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292</Words>
  <Characters>1706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Artemiy Firsov</cp:lastModifiedBy>
  <cp:revision>39</cp:revision>
  <cp:lastPrinted>2016-11-30T08:23:00Z</cp:lastPrinted>
  <dcterms:created xsi:type="dcterms:W3CDTF">2019-02-20T05:34:00Z</dcterms:created>
  <dcterms:modified xsi:type="dcterms:W3CDTF">2022-08-29T15:48:00Z</dcterms:modified>
</cp:coreProperties>
</file>